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21" w:rsidRPr="00011421" w:rsidRDefault="00011421" w:rsidP="001D609C">
      <w:pPr>
        <w:rPr>
          <w:b/>
          <w:u w:val="single"/>
        </w:rPr>
      </w:pPr>
      <w:r w:rsidRPr="00011421">
        <w:rPr>
          <w:b/>
          <w:u w:val="single"/>
        </w:rPr>
        <w:t>Remi</w:t>
      </w:r>
      <w:r w:rsidR="00810F60">
        <w:rPr>
          <w:b/>
          <w:u w:val="single"/>
        </w:rPr>
        <w:t>nder List for Lake Delhi Shorel</w:t>
      </w:r>
      <w:r w:rsidRPr="00011421">
        <w:rPr>
          <w:b/>
          <w:u w:val="single"/>
        </w:rPr>
        <w:t>ine Projects</w:t>
      </w:r>
    </w:p>
    <w:p w:rsidR="00347BD3" w:rsidRPr="001D609C" w:rsidRDefault="00347BD3" w:rsidP="00F5502C">
      <w:pPr>
        <w:numPr>
          <w:ilvl w:val="0"/>
          <w:numId w:val="5"/>
        </w:numPr>
        <w:spacing w:after="0"/>
      </w:pPr>
      <w:r w:rsidRPr="001D609C">
        <w:t xml:space="preserve">All projects need approval from </w:t>
      </w:r>
      <w:r w:rsidR="00102F19">
        <w:t>the Corps of Engineers (</w:t>
      </w:r>
      <w:r w:rsidRPr="001D609C">
        <w:t>COE</w:t>
      </w:r>
      <w:r w:rsidR="00102F19">
        <w:t>)</w:t>
      </w:r>
      <w:r w:rsidRPr="001D609C">
        <w:t xml:space="preserve">, </w:t>
      </w:r>
      <w:r w:rsidR="00102F19">
        <w:t xml:space="preserve">the </w:t>
      </w:r>
      <w:r w:rsidRPr="001D609C">
        <w:t>D</w:t>
      </w:r>
      <w:r w:rsidR="00102F19">
        <w:t xml:space="preserve">epartment of </w:t>
      </w:r>
      <w:r w:rsidRPr="001D609C">
        <w:t>N</w:t>
      </w:r>
      <w:r w:rsidR="00102F19">
        <w:t xml:space="preserve">atural </w:t>
      </w:r>
      <w:r w:rsidRPr="001D609C">
        <w:t>R</w:t>
      </w:r>
      <w:r w:rsidR="00102F19">
        <w:t>esources (DNR)</w:t>
      </w:r>
      <w:r w:rsidRPr="001D609C">
        <w:t>, and Delaware County</w:t>
      </w:r>
    </w:p>
    <w:p w:rsidR="00347BD3" w:rsidRPr="001D609C" w:rsidRDefault="00347BD3" w:rsidP="00F5502C">
      <w:pPr>
        <w:numPr>
          <w:ilvl w:val="0"/>
          <w:numId w:val="5"/>
        </w:numPr>
        <w:spacing w:after="0"/>
      </w:pPr>
      <w:r w:rsidRPr="001D609C">
        <w:t xml:space="preserve">All </w:t>
      </w:r>
      <w:r w:rsidR="003B11E2">
        <w:t>owners need to submit a</w:t>
      </w:r>
      <w:r w:rsidRPr="001D609C">
        <w:t xml:space="preserve"> completed Joint Application </w:t>
      </w:r>
      <w:r w:rsidR="00DD492A">
        <w:t xml:space="preserve">Form </w:t>
      </w:r>
      <w:r w:rsidRPr="001D609C">
        <w:t>(with two exceptions)</w:t>
      </w:r>
    </w:p>
    <w:p w:rsidR="00347BD3" w:rsidRPr="001D609C" w:rsidRDefault="00347BD3" w:rsidP="00F5502C">
      <w:pPr>
        <w:numPr>
          <w:ilvl w:val="0"/>
          <w:numId w:val="5"/>
        </w:numPr>
        <w:spacing w:after="0"/>
      </w:pPr>
      <w:r w:rsidRPr="001D609C">
        <w:t xml:space="preserve">Joint Application </w:t>
      </w:r>
      <w:r w:rsidR="003B11E2">
        <w:t xml:space="preserve">Form requesting </w:t>
      </w:r>
      <w:r w:rsidRPr="001D609C">
        <w:t>approval goes to COE and DNR (no application fees)</w:t>
      </w:r>
    </w:p>
    <w:p w:rsidR="00347BD3" w:rsidRPr="001D609C" w:rsidRDefault="00347BD3" w:rsidP="00F5502C">
      <w:pPr>
        <w:numPr>
          <w:ilvl w:val="0"/>
          <w:numId w:val="5"/>
        </w:numPr>
        <w:spacing w:after="0"/>
      </w:pPr>
      <w:r w:rsidRPr="001D609C">
        <w:t>You must have written approval in hand prior to construction</w:t>
      </w:r>
    </w:p>
    <w:p w:rsidR="00F5502C" w:rsidRDefault="00F5502C" w:rsidP="001D609C">
      <w:pPr>
        <w:rPr>
          <w:u w:val="single"/>
        </w:rPr>
      </w:pPr>
    </w:p>
    <w:p w:rsidR="00DD492A" w:rsidRPr="00DD492A" w:rsidRDefault="00DD492A" w:rsidP="00DD492A">
      <w:pPr>
        <w:rPr>
          <w:u w:val="single"/>
        </w:rPr>
      </w:pPr>
      <w:r w:rsidRPr="00DD492A">
        <w:rPr>
          <w:u w:val="single"/>
        </w:rPr>
        <w:t xml:space="preserve">The Two Exceptions (to </w:t>
      </w:r>
      <w:r w:rsidR="003B11E2">
        <w:rPr>
          <w:u w:val="single"/>
        </w:rPr>
        <w:t xml:space="preserve">the </w:t>
      </w:r>
      <w:r w:rsidRPr="00DD492A">
        <w:rPr>
          <w:u w:val="single"/>
        </w:rPr>
        <w:t>n</w:t>
      </w:r>
      <w:r>
        <w:rPr>
          <w:u w:val="single"/>
        </w:rPr>
        <w:t>eed</w:t>
      </w:r>
      <w:r w:rsidRPr="00DD492A">
        <w:rPr>
          <w:u w:val="single"/>
        </w:rPr>
        <w:t xml:space="preserve"> to </w:t>
      </w:r>
      <w:r w:rsidR="003B11E2">
        <w:rPr>
          <w:u w:val="single"/>
        </w:rPr>
        <w:t>submit</w:t>
      </w:r>
      <w:r w:rsidRPr="00DD492A">
        <w:rPr>
          <w:u w:val="single"/>
        </w:rPr>
        <w:t xml:space="preserve"> a </w:t>
      </w:r>
      <w:r>
        <w:rPr>
          <w:u w:val="single"/>
        </w:rPr>
        <w:t xml:space="preserve">completed </w:t>
      </w:r>
      <w:r w:rsidRPr="00DD492A">
        <w:rPr>
          <w:u w:val="single"/>
        </w:rPr>
        <w:t>Joint Application</w:t>
      </w:r>
      <w:r>
        <w:rPr>
          <w:u w:val="single"/>
        </w:rPr>
        <w:t xml:space="preserve"> Form</w:t>
      </w:r>
      <w:r w:rsidRPr="00DD492A">
        <w:rPr>
          <w:u w:val="single"/>
        </w:rPr>
        <w:t>)</w:t>
      </w:r>
    </w:p>
    <w:p w:rsidR="00DD492A" w:rsidRPr="001D609C" w:rsidRDefault="00DD492A" w:rsidP="003B11E2">
      <w:pPr>
        <w:numPr>
          <w:ilvl w:val="0"/>
          <w:numId w:val="7"/>
        </w:numPr>
      </w:pPr>
      <w:r w:rsidRPr="00DD492A">
        <w:rPr>
          <w:u w:val="single"/>
        </w:rPr>
        <w:t>Repair only</w:t>
      </w:r>
      <w:r w:rsidRPr="001D609C">
        <w:t xml:space="preserve">: If you are proposing to merely repair an existing project AND you received </w:t>
      </w:r>
      <w:r>
        <w:t xml:space="preserve">written </w:t>
      </w:r>
      <w:r w:rsidRPr="001D609C">
        <w:t>approval</w:t>
      </w:r>
      <w:r>
        <w:t xml:space="preserve"> – either a permit or a “no permit required” letter</w:t>
      </w:r>
      <w:r w:rsidRPr="001D609C">
        <w:t xml:space="preserve"> </w:t>
      </w:r>
      <w:r>
        <w:t xml:space="preserve">- </w:t>
      </w:r>
      <w:r w:rsidRPr="001D609C">
        <w:t>for the original construction, you may provide a copy of the approval to the DNR via email to Kelly Stone</w:t>
      </w:r>
      <w:r>
        <w:t xml:space="preserve"> (</w:t>
      </w:r>
      <w:hyperlink r:id="rId7" w:history="1">
        <w:r w:rsidRPr="00A65E06">
          <w:rPr>
            <w:rStyle w:val="Hyperlink"/>
          </w:rPr>
          <w:t>kelly.stone@dnr.iowa.gov</w:t>
        </w:r>
      </w:hyperlink>
      <w:r>
        <w:t xml:space="preserve">) and copied to </w:t>
      </w:r>
      <w:r w:rsidRPr="001D609C">
        <w:t>Asia Azam</w:t>
      </w:r>
      <w:r>
        <w:t xml:space="preserve"> (</w:t>
      </w:r>
      <w:hyperlink r:id="rId8" w:history="1">
        <w:r w:rsidRPr="00A65E06">
          <w:rPr>
            <w:rStyle w:val="Hyperlink"/>
          </w:rPr>
          <w:t>asia.azam@dnr.iowa.gov</w:t>
        </w:r>
      </w:hyperlink>
      <w:r>
        <w:t>)</w:t>
      </w:r>
      <w:r w:rsidR="00810F60">
        <w:t>.</w:t>
      </w:r>
    </w:p>
    <w:p w:rsidR="00DD492A" w:rsidRDefault="00DD492A" w:rsidP="003B11E2">
      <w:pPr>
        <w:numPr>
          <w:ilvl w:val="0"/>
          <w:numId w:val="7"/>
        </w:numPr>
      </w:pPr>
      <w:r w:rsidRPr="001D609C">
        <w:rPr>
          <w:u w:val="single"/>
        </w:rPr>
        <w:t>Out of the Flood Plain</w:t>
      </w:r>
      <w:r w:rsidRPr="001D609C">
        <w:t>: If you are out of the mapped f</w:t>
      </w:r>
      <w:r>
        <w:t xml:space="preserve">lood plain, you may provide a map </w:t>
      </w:r>
      <w:r w:rsidRPr="001D609C">
        <w:t xml:space="preserve">of the flood zone </w:t>
      </w:r>
      <w:r>
        <w:t xml:space="preserve">(available through FEMA’s </w:t>
      </w:r>
      <w:r w:rsidR="00102F19">
        <w:t xml:space="preserve">online </w:t>
      </w:r>
      <w:r>
        <w:t xml:space="preserve">Map Service Center) </w:t>
      </w:r>
      <w:r w:rsidRPr="001D609C">
        <w:t>with your project location marked via email</w:t>
      </w:r>
      <w:r>
        <w:t xml:space="preserve"> to Kelly Stone, cc Asia Azam. </w:t>
      </w:r>
    </w:p>
    <w:p w:rsidR="00DD492A" w:rsidRPr="001D609C" w:rsidRDefault="00DD492A" w:rsidP="00DD492A">
      <w:pPr>
        <w:numPr>
          <w:ilvl w:val="0"/>
          <w:numId w:val="6"/>
        </w:numPr>
      </w:pPr>
      <w:r w:rsidRPr="001D609C">
        <w:t xml:space="preserve">We </w:t>
      </w:r>
      <w:r>
        <w:t xml:space="preserve">will respond to you via email and </w:t>
      </w:r>
      <w:r w:rsidRPr="001D609C">
        <w:t>cc Anthony Bardgett with Delaware County</w:t>
      </w:r>
      <w:r w:rsidR="00810F60">
        <w:t>.</w:t>
      </w:r>
    </w:p>
    <w:p w:rsidR="001D609C" w:rsidRPr="00011421" w:rsidRDefault="00011421" w:rsidP="001D609C">
      <w:pPr>
        <w:rPr>
          <w:u w:val="single"/>
        </w:rPr>
      </w:pPr>
      <w:r w:rsidRPr="00011421">
        <w:rPr>
          <w:u w:val="single"/>
        </w:rPr>
        <w:t>Gaining Approval</w:t>
      </w:r>
      <w:r w:rsidR="00DD492A">
        <w:rPr>
          <w:u w:val="single"/>
        </w:rPr>
        <w:t xml:space="preserve"> by </w:t>
      </w:r>
      <w:r w:rsidR="00711C6C">
        <w:rPr>
          <w:u w:val="single"/>
        </w:rPr>
        <w:t>submitt</w:t>
      </w:r>
      <w:r w:rsidR="00DD492A">
        <w:rPr>
          <w:u w:val="single"/>
        </w:rPr>
        <w:t>ing a completed Joint Application Form</w:t>
      </w:r>
      <w:r w:rsidRPr="00011421">
        <w:rPr>
          <w:u w:val="single"/>
        </w:rPr>
        <w:t>:</w:t>
      </w:r>
    </w:p>
    <w:p w:rsidR="00347BD3" w:rsidRPr="001D609C" w:rsidRDefault="00347BD3" w:rsidP="00F5502C">
      <w:pPr>
        <w:spacing w:after="0"/>
      </w:pPr>
      <w:proofErr w:type="gramStart"/>
      <w:r w:rsidRPr="001D609C">
        <w:t>Step</w:t>
      </w:r>
      <w:proofErr w:type="gramEnd"/>
      <w:r w:rsidRPr="001D609C">
        <w:t xml:space="preserve"> 1 - Complete a “Joint Application Form”, a.k.a. “Form 36 – Protecting Iowa Waters” (it’s free)</w:t>
      </w:r>
    </w:p>
    <w:p w:rsidR="00347BD3" w:rsidRDefault="001D609C" w:rsidP="00F5502C">
      <w:pPr>
        <w:spacing w:after="0"/>
        <w:ind w:left="720"/>
      </w:pPr>
      <w:r w:rsidRPr="001D609C">
        <w:t xml:space="preserve"> </w:t>
      </w:r>
      <w:r w:rsidR="00347BD3" w:rsidRPr="001D609C">
        <w:t>(Don’t be intimidated by 10 pages of instructions</w:t>
      </w:r>
      <w:r w:rsidR="00203F69">
        <w:t xml:space="preserve"> and examples</w:t>
      </w:r>
      <w:r w:rsidR="00347BD3" w:rsidRPr="001D609C">
        <w:t>)</w:t>
      </w:r>
    </w:p>
    <w:p w:rsidR="00F5502C" w:rsidRDefault="00F5502C" w:rsidP="00F5502C">
      <w:pPr>
        <w:spacing w:after="0"/>
        <w:ind w:left="720"/>
      </w:pPr>
    </w:p>
    <w:p w:rsidR="001D609C" w:rsidRDefault="00102F19" w:rsidP="00F5502C">
      <w:pPr>
        <w:spacing w:after="0"/>
        <w:ind w:left="720"/>
      </w:pPr>
      <w:r>
        <w:t xml:space="preserve">Also </w:t>
      </w:r>
      <w:r w:rsidR="00011421">
        <w:t xml:space="preserve">Complete </w:t>
      </w:r>
      <w:r w:rsidR="001D609C">
        <w:t>DNR Form 542-1034</w:t>
      </w:r>
      <w:r>
        <w:t xml:space="preserve"> “Applying for a Flood Plain Permit – Stream Bank Protective Devices – Basic Method”.  </w:t>
      </w:r>
      <w:r w:rsidR="001D609C">
        <w:t>This checklist will help you assemble all the needed information</w:t>
      </w:r>
      <w:r w:rsidR="00011421">
        <w:t xml:space="preserve">.  See the PowerPoint presentation and the Seawall and Armoring Examples </w:t>
      </w:r>
      <w:r w:rsidR="00203F69">
        <w:t>(</w:t>
      </w:r>
      <w:r w:rsidR="0041774F">
        <w:t>on the</w:t>
      </w:r>
      <w:r>
        <w:t xml:space="preserve"> trustee’s</w:t>
      </w:r>
      <w:r w:rsidR="0041774F">
        <w:t xml:space="preserve"> website)</w:t>
      </w:r>
      <w:r w:rsidR="00203F69">
        <w:t xml:space="preserve"> </w:t>
      </w:r>
      <w:r w:rsidR="00011421">
        <w:t>for helpful information</w:t>
      </w:r>
      <w:r w:rsidR="0041774F">
        <w:t xml:space="preserve">.  Please note that </w:t>
      </w:r>
      <w:r w:rsidR="00203F69">
        <w:t xml:space="preserve">DNR is waiving the usual requirement for submitting </w:t>
      </w:r>
      <w:r w:rsidR="0041774F">
        <w:t>DNR Form 542-1018</w:t>
      </w:r>
      <w:r>
        <w:t xml:space="preserve"> </w:t>
      </w:r>
      <w:r w:rsidR="0041774F">
        <w:t xml:space="preserve">“Determining if a Flood Plain Permit is </w:t>
      </w:r>
      <w:proofErr w:type="gramStart"/>
      <w:r w:rsidR="0041774F">
        <w:t>Required</w:t>
      </w:r>
      <w:proofErr w:type="gramEnd"/>
      <w:r w:rsidR="0041774F">
        <w:t xml:space="preserve"> – Stream Ban</w:t>
      </w:r>
      <w:r>
        <w:t>k</w:t>
      </w:r>
      <w:r w:rsidR="0041774F">
        <w:t xml:space="preserve"> Protective Devices”</w:t>
      </w:r>
      <w:r w:rsidR="00203F69">
        <w:t>.  However, Form 542-1018 does include some information you may find useful for completing your application</w:t>
      </w:r>
      <w:r w:rsidR="00810F60">
        <w:t>.</w:t>
      </w:r>
    </w:p>
    <w:p w:rsidR="00011421" w:rsidRPr="001D609C" w:rsidRDefault="00347BD3" w:rsidP="00F5502C">
      <w:pPr>
        <w:ind w:left="720" w:hanging="720"/>
      </w:pPr>
      <w:r w:rsidRPr="001D609C">
        <w:t xml:space="preserve">Step 2 – Mail </w:t>
      </w:r>
      <w:r w:rsidR="001D609C">
        <w:t xml:space="preserve">the completed Joint Application </w:t>
      </w:r>
      <w:r w:rsidRPr="001D609C">
        <w:t>to COE in Rock Island and DNR in Des Moines at the addresses in the instructions</w:t>
      </w:r>
      <w:r w:rsidR="00810F60">
        <w:t>.</w:t>
      </w:r>
      <w:r w:rsidR="00011421">
        <w:t xml:space="preserve"> Be sure to include DNR For</w:t>
      </w:r>
      <w:r w:rsidR="00102F19">
        <w:t xml:space="preserve">m 542-1034 </w:t>
      </w:r>
      <w:r w:rsidR="00810F60">
        <w:t>in the mailing to the DNR.</w:t>
      </w:r>
    </w:p>
    <w:p w:rsidR="00347BD3" w:rsidRDefault="00102F19" w:rsidP="001D609C">
      <w:pPr>
        <w:ind w:left="720"/>
      </w:pPr>
      <w:r>
        <w:t xml:space="preserve">The Joint Application Form is designed to </w:t>
      </w:r>
      <w:r w:rsidR="00347BD3" w:rsidRPr="001D609C">
        <w:t>“jointly” trigger review by the three programs – COE, DNR S</w:t>
      </w:r>
      <w:r>
        <w:t xml:space="preserve">overeign </w:t>
      </w:r>
      <w:r w:rsidR="00347BD3" w:rsidRPr="001D609C">
        <w:t>L</w:t>
      </w:r>
      <w:r>
        <w:t>ands/Environmental Review</w:t>
      </w:r>
      <w:r w:rsidR="00347BD3" w:rsidRPr="001D609C">
        <w:t xml:space="preserve">, </w:t>
      </w:r>
      <w:r>
        <w:t xml:space="preserve">and </w:t>
      </w:r>
      <w:r w:rsidR="00347BD3" w:rsidRPr="001D609C">
        <w:t>DNR F</w:t>
      </w:r>
      <w:r>
        <w:t xml:space="preserve">lood </w:t>
      </w:r>
      <w:r w:rsidR="00347BD3" w:rsidRPr="001D609C">
        <w:t>P</w:t>
      </w:r>
      <w:r>
        <w:t>lain Management</w:t>
      </w:r>
      <w:r w:rsidR="00810F60">
        <w:t>.</w:t>
      </w:r>
    </w:p>
    <w:p w:rsidR="00347BD3" w:rsidRPr="001D609C" w:rsidRDefault="00347BD3" w:rsidP="001D609C">
      <w:pPr>
        <w:ind w:left="720"/>
      </w:pPr>
      <w:r w:rsidRPr="001D609C">
        <w:t>The reviews will happen simultaneously – and responses are coordinated</w:t>
      </w:r>
      <w:r w:rsidR="00810F60">
        <w:t>.</w:t>
      </w:r>
    </w:p>
    <w:p w:rsidR="00F02C48" w:rsidRDefault="00347BD3">
      <w:r w:rsidRPr="001D609C">
        <w:t>Step 3 – Wait for a response from both agencies</w:t>
      </w:r>
      <w:r w:rsidR="00810F60">
        <w:t>.</w:t>
      </w:r>
    </w:p>
    <w:sectPr w:rsidR="00F02C48" w:rsidSect="00F02C4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DB9" w:rsidRDefault="00285DB9" w:rsidP="00810F60">
      <w:pPr>
        <w:spacing w:after="0" w:line="240" w:lineRule="auto"/>
      </w:pPr>
      <w:r>
        <w:separator/>
      </w:r>
    </w:p>
  </w:endnote>
  <w:endnote w:type="continuationSeparator" w:id="0">
    <w:p w:rsidR="00285DB9" w:rsidRDefault="00285DB9" w:rsidP="0081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60" w:rsidRPr="00810F60" w:rsidRDefault="00810F60">
    <w:pPr>
      <w:pStyle w:val="Footer"/>
      <w:rPr>
        <w:i/>
        <w:sz w:val="16"/>
      </w:rPr>
    </w:pPr>
    <w:r w:rsidRPr="00810F60">
      <w:rPr>
        <w:i/>
        <w:sz w:val="16"/>
      </w:rPr>
      <w:t>Kelly Stone – IDNR Flood Plain Management Program – updated 8-15-2012</w:t>
    </w:r>
  </w:p>
  <w:p w:rsidR="00810F60" w:rsidRDefault="00810F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DB9" w:rsidRDefault="00285DB9" w:rsidP="00810F60">
      <w:pPr>
        <w:spacing w:after="0" w:line="240" w:lineRule="auto"/>
      </w:pPr>
      <w:r>
        <w:separator/>
      </w:r>
    </w:p>
  </w:footnote>
  <w:footnote w:type="continuationSeparator" w:id="0">
    <w:p w:rsidR="00285DB9" w:rsidRDefault="00285DB9" w:rsidP="00810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747F"/>
    <w:multiLevelType w:val="hybridMultilevel"/>
    <w:tmpl w:val="F4FE3F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353F1F"/>
    <w:multiLevelType w:val="hybridMultilevel"/>
    <w:tmpl w:val="5E74E4A4"/>
    <w:lvl w:ilvl="0" w:tplc="E55465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65FB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26850">
      <w:start w:val="154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4DD5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0FB7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47D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F828B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C785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AC732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49152A5"/>
    <w:multiLevelType w:val="hybridMultilevel"/>
    <w:tmpl w:val="7196F93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7B50EB"/>
    <w:multiLevelType w:val="hybridMultilevel"/>
    <w:tmpl w:val="F9061EB6"/>
    <w:lvl w:ilvl="0" w:tplc="7FA44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E4F1C">
      <w:start w:val="15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84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46F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8A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26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3A6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08B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69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6F33E6A"/>
    <w:multiLevelType w:val="hybridMultilevel"/>
    <w:tmpl w:val="342E2E70"/>
    <w:lvl w:ilvl="0" w:tplc="D1962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4C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06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E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C6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63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28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CA0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E5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F124B8C"/>
    <w:multiLevelType w:val="hybridMultilevel"/>
    <w:tmpl w:val="E1DA2148"/>
    <w:lvl w:ilvl="0" w:tplc="3CC49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46785C">
      <w:start w:val="15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2A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EA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05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54C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42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247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4B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A2B039E"/>
    <w:multiLevelType w:val="hybridMultilevel"/>
    <w:tmpl w:val="FDDE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09C"/>
    <w:rsid w:val="00011421"/>
    <w:rsid w:val="000A4F11"/>
    <w:rsid w:val="00102F19"/>
    <w:rsid w:val="001D609C"/>
    <w:rsid w:val="001F031A"/>
    <w:rsid w:val="00203F69"/>
    <w:rsid w:val="00285DB9"/>
    <w:rsid w:val="003134D0"/>
    <w:rsid w:val="00347BD3"/>
    <w:rsid w:val="003B11E2"/>
    <w:rsid w:val="0041774F"/>
    <w:rsid w:val="00576067"/>
    <w:rsid w:val="005E146F"/>
    <w:rsid w:val="00711C6C"/>
    <w:rsid w:val="00800A18"/>
    <w:rsid w:val="00810F60"/>
    <w:rsid w:val="00C165B4"/>
    <w:rsid w:val="00DD492A"/>
    <w:rsid w:val="00F02C48"/>
    <w:rsid w:val="00F5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D60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10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F6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0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F6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913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64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3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6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98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9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6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7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9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68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7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2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2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.azam@dnr.iow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lly.stone@dnr.io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DNR</Company>
  <LinksUpToDate>false</LinksUpToDate>
  <CharactersWithSpaces>2526</CharactersWithSpaces>
  <SharedDoc>false</SharedDoc>
  <HLinks>
    <vt:vector size="12" baseType="variant">
      <vt:variant>
        <vt:i4>1703985</vt:i4>
      </vt:variant>
      <vt:variant>
        <vt:i4>3</vt:i4>
      </vt:variant>
      <vt:variant>
        <vt:i4>0</vt:i4>
      </vt:variant>
      <vt:variant>
        <vt:i4>5</vt:i4>
      </vt:variant>
      <vt:variant>
        <vt:lpwstr>mailto:asia.azam@dnr.iowa.gov</vt:lpwstr>
      </vt:variant>
      <vt:variant>
        <vt:lpwstr/>
      </vt:variant>
      <vt:variant>
        <vt:i4>2883614</vt:i4>
      </vt:variant>
      <vt:variant>
        <vt:i4>0</vt:i4>
      </vt:variant>
      <vt:variant>
        <vt:i4>0</vt:i4>
      </vt:variant>
      <vt:variant>
        <vt:i4>5</vt:i4>
      </vt:variant>
      <vt:variant>
        <vt:lpwstr>mailto:kelly.stone@dnr.iowa.gov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Stone</dc:creator>
  <cp:lastModifiedBy>admin</cp:lastModifiedBy>
  <cp:revision>2</cp:revision>
  <dcterms:created xsi:type="dcterms:W3CDTF">2012-08-21T15:41:00Z</dcterms:created>
  <dcterms:modified xsi:type="dcterms:W3CDTF">2012-08-21T15:41:00Z</dcterms:modified>
</cp:coreProperties>
</file>